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02FE73F2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</w:t>
      </w:r>
      <w:r w:rsidR="00870E9F">
        <w:rPr>
          <w:b/>
          <w:sz w:val="44"/>
          <w:szCs w:val="44"/>
        </w:rPr>
        <w:t xml:space="preserve"> 360 </w:t>
      </w:r>
    </w:p>
    <w:p w14:paraId="084D6E3C" w14:textId="289CEC13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7233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870E9F">
        <w:rPr>
          <w:b/>
          <w:sz w:val="44"/>
          <w:szCs w:val="44"/>
        </w:rPr>
        <w:t>Credit for Prior Learning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18750FE4" w14:textId="526D2B99" w:rsidR="008D1B5B" w:rsidRDefault="008D1B5B" w:rsidP="00C009F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Awards credit for College courses for experiential learning acquired outside the College. The general philosophy of the College is to make as many courses open to </w:t>
      </w:r>
      <w:r w:rsidRPr="00C009FB">
        <w:rPr>
          <w:rFonts w:ascii="Arial" w:hAnsi="Arial" w:cs="Arial"/>
        </w:rPr>
        <w:t>Credit for Prior Learning (CPL) as possible.</w:t>
      </w:r>
      <w:r w:rsidR="009A6254" w:rsidRPr="00C009FB">
        <w:rPr>
          <w:rFonts w:ascii="Arial" w:hAnsi="Arial" w:cs="Arial"/>
        </w:rPr>
        <w:t xml:space="preserve"> Credit, wherever offered and however delivered, is based on documented student achievement and awarded in a manner consistent with other college policies</w:t>
      </w:r>
      <w:r w:rsidR="000B72BA" w:rsidRPr="00C009FB">
        <w:rPr>
          <w:rFonts w:ascii="Arial" w:hAnsi="Arial" w:cs="Arial"/>
        </w:rPr>
        <w:t>.</w:t>
      </w:r>
      <w:r w:rsidR="009A6254" w:rsidRPr="00C009FB">
        <w:rPr>
          <w:rFonts w:ascii="Arial" w:hAnsi="Arial" w:cs="Arial"/>
        </w:rPr>
        <w:t xml:space="preserve"> </w:t>
      </w:r>
    </w:p>
    <w:p w14:paraId="44A105E2" w14:textId="77777777" w:rsidR="008D1B5B" w:rsidRDefault="008D1B5B" w:rsidP="002269A4">
      <w:pPr>
        <w:spacing w:after="0" w:line="240" w:lineRule="auto"/>
        <w:rPr>
          <w:rFonts w:ascii="Arial" w:hAnsi="Arial" w:cs="Arial"/>
        </w:rPr>
      </w:pPr>
    </w:p>
    <w:p w14:paraId="2C422CCD" w14:textId="5DEF6921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062156F2" w14:textId="77777777" w:rsidR="008D1B5B" w:rsidRDefault="008D1B5B" w:rsidP="008D1B5B">
      <w:pPr>
        <w:spacing w:before="10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CPL can be awarded for courses for which</w:t>
      </w:r>
      <w:bookmarkStart w:id="0" w:name="_GoBack"/>
      <w:bookmarkEnd w:id="0"/>
      <w:r>
        <w:rPr>
          <w:rFonts w:ascii="Arial" w:hAnsi="Arial" w:cs="Arial"/>
        </w:rPr>
        <w:t xml:space="preserve"> the College maintains an active course outline.  </w:t>
      </w:r>
    </w:p>
    <w:p w14:paraId="587C0084" w14:textId="77777777" w:rsidR="008D1B5B" w:rsidRDefault="008D1B5B" w:rsidP="002269A4">
      <w:pPr>
        <w:spacing w:after="0" w:line="240" w:lineRule="auto"/>
        <w:rPr>
          <w:rFonts w:ascii="Arial" w:hAnsi="Arial" w:cs="Arial"/>
        </w:rPr>
      </w:pPr>
    </w:p>
    <w:p w14:paraId="36D21079" w14:textId="48113DC8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0037E8D" w14:textId="0FDB0393" w:rsidR="00CF4414" w:rsidRPr="00C009F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C009FB">
        <w:rPr>
          <w:rFonts w:ascii="Arial" w:hAnsi="Arial" w:cs="Arial"/>
        </w:rPr>
        <w:t>No more than 25% of degree or certificate requirements can be satisfied by CPL credit</w:t>
      </w:r>
      <w:r w:rsidR="00AA5FD6" w:rsidRPr="00C009FB">
        <w:rPr>
          <w:rFonts w:ascii="Arial" w:hAnsi="Arial" w:cs="Arial"/>
        </w:rPr>
        <w:t>, not to exceed 30 credits.</w:t>
      </w:r>
      <w:r w:rsidR="00CF4414" w:rsidRPr="00C009FB">
        <w:rPr>
          <w:rFonts w:ascii="Arial" w:hAnsi="Arial" w:cs="Arial"/>
        </w:rPr>
        <w:t xml:space="preserve"> </w:t>
      </w:r>
    </w:p>
    <w:p w14:paraId="5CF07FDD" w14:textId="7F01DD01" w:rsidR="008D1B5B" w:rsidRPr="00C009FB" w:rsidRDefault="00CF4414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C009FB">
        <w:rPr>
          <w:rFonts w:ascii="Arial" w:hAnsi="Arial" w:cs="Arial"/>
        </w:rPr>
        <w:t>CPL cannot be awarded for non-credit courses</w:t>
      </w:r>
    </w:p>
    <w:p w14:paraId="1166276A" w14:textId="5F3C99F2" w:rsidR="008D1B5B" w:rsidRPr="00C009F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C009FB">
        <w:rPr>
          <w:rFonts w:ascii="Arial" w:hAnsi="Arial" w:cs="Arial"/>
        </w:rPr>
        <w:t xml:space="preserve">Departments may exempt courses from CPL. (For exceptions list see </w:t>
      </w:r>
      <w:r w:rsidR="00985863" w:rsidRPr="00C009FB">
        <w:rPr>
          <w:rFonts w:ascii="Arial" w:hAnsi="Arial" w:cs="Arial"/>
        </w:rPr>
        <w:t>ISP 360A Non-Challengeable Course List</w:t>
      </w:r>
      <w:r w:rsidRPr="00C009FB">
        <w:rPr>
          <w:rFonts w:ascii="Arial" w:hAnsi="Arial" w:cs="Arial"/>
        </w:rPr>
        <w:t>)</w:t>
      </w:r>
    </w:p>
    <w:p w14:paraId="1702D717" w14:textId="77777777" w:rsidR="008D1B5B" w:rsidRPr="00C009F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C009FB">
        <w:rPr>
          <w:rFonts w:ascii="Arial" w:hAnsi="Arial" w:cs="Arial"/>
        </w:rPr>
        <w:t>Credit for a course is granted on the recommendation of a faculty member approved to teach that course.</w:t>
      </w:r>
    </w:p>
    <w:p w14:paraId="63024F11" w14:textId="77777777" w:rsidR="008D1B5B" w:rsidRPr="00C009F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C009FB">
        <w:rPr>
          <w:rFonts w:ascii="Arial" w:hAnsi="Arial" w:cs="Arial"/>
        </w:rPr>
        <w:t>The recommending faculty member approves the awarding of credit for a particular course based either:</w:t>
      </w:r>
    </w:p>
    <w:p w14:paraId="6AA0247A" w14:textId="05885B1D" w:rsidR="008D1B5B" w:rsidRPr="00C009FB" w:rsidRDefault="00647633" w:rsidP="008D1B5B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 w:rsidRPr="00C009FB">
        <w:rPr>
          <w:rFonts w:ascii="Arial" w:hAnsi="Arial" w:cs="Arial"/>
        </w:rPr>
        <w:t>D</w:t>
      </w:r>
      <w:r w:rsidR="008D1B5B" w:rsidRPr="00C009FB">
        <w:rPr>
          <w:rFonts w:ascii="Arial" w:hAnsi="Arial" w:cs="Arial"/>
        </w:rPr>
        <w:t>irect assessment by the faculty member of a student’s achievement (this might include consideration of how a student performed on external assessments</w:t>
      </w:r>
      <w:r w:rsidR="00DE17F8" w:rsidRPr="00C009FB">
        <w:rPr>
          <w:rFonts w:ascii="Arial" w:hAnsi="Arial" w:cs="Arial"/>
        </w:rPr>
        <w:t>, portfolio assessment, or student performance on a test</w:t>
      </w:r>
      <w:r w:rsidR="008D1B5B" w:rsidRPr="00C009FB">
        <w:rPr>
          <w:rFonts w:ascii="Arial" w:hAnsi="Arial" w:cs="Arial"/>
        </w:rPr>
        <w:t>); OR</w:t>
      </w:r>
    </w:p>
    <w:p w14:paraId="1CA44C57" w14:textId="407340A6" w:rsidR="008D1B5B" w:rsidRPr="00C009FB" w:rsidRDefault="00647633" w:rsidP="008D1B5B">
      <w:pPr>
        <w:numPr>
          <w:ilvl w:val="1"/>
          <w:numId w:val="8"/>
        </w:numPr>
        <w:tabs>
          <w:tab w:val="left" w:pos="1800"/>
        </w:tabs>
        <w:spacing w:after="0" w:line="240" w:lineRule="auto"/>
        <w:rPr>
          <w:rFonts w:ascii="Arial" w:hAnsi="Arial" w:cs="Arial"/>
        </w:rPr>
      </w:pPr>
      <w:r w:rsidRPr="00C009FB">
        <w:rPr>
          <w:rFonts w:ascii="Arial" w:hAnsi="Arial" w:cs="Arial"/>
        </w:rPr>
        <w:t>D</w:t>
      </w:r>
      <w:r w:rsidR="00580FDF" w:rsidRPr="00C009FB">
        <w:rPr>
          <w:rFonts w:ascii="Arial" w:hAnsi="Arial" w:cs="Arial"/>
        </w:rPr>
        <w:t>epartment or program</w:t>
      </w:r>
      <w:r w:rsidR="001155CB" w:rsidRPr="00C009FB">
        <w:rPr>
          <w:rFonts w:ascii="Arial" w:hAnsi="Arial" w:cs="Arial"/>
        </w:rPr>
        <w:t xml:space="preserve"> </w:t>
      </w:r>
      <w:r w:rsidR="004566C7" w:rsidRPr="00C009FB">
        <w:rPr>
          <w:rFonts w:ascii="Arial" w:hAnsi="Arial" w:cs="Arial"/>
        </w:rPr>
        <w:t>guidelines</w:t>
      </w:r>
      <w:r w:rsidR="008D1B5B" w:rsidRPr="00C009FB">
        <w:rPr>
          <w:rFonts w:ascii="Arial" w:hAnsi="Arial" w:cs="Arial"/>
        </w:rPr>
        <w:t xml:space="preserve">.  </w:t>
      </w:r>
      <w:r w:rsidR="00C3030C" w:rsidRPr="00C009FB">
        <w:rPr>
          <w:rFonts w:ascii="Arial" w:hAnsi="Arial" w:cs="Arial"/>
        </w:rPr>
        <w:t>Program f</w:t>
      </w:r>
      <w:r w:rsidR="008D1B5B" w:rsidRPr="00C009FB">
        <w:rPr>
          <w:rFonts w:ascii="Arial" w:hAnsi="Arial" w:cs="Arial"/>
        </w:rPr>
        <w:t xml:space="preserve">aculty will propose standards for granting students credit for an acceptable level of performance on an externally administered assessment or assessments.    </w:t>
      </w:r>
      <w:r w:rsidR="00204DE6" w:rsidRPr="00C009FB">
        <w:rPr>
          <w:rFonts w:ascii="Arial" w:hAnsi="Arial" w:cs="Arial"/>
        </w:rPr>
        <w:t>For example, s</w:t>
      </w:r>
      <w:r w:rsidR="00C3030C" w:rsidRPr="00C009FB">
        <w:rPr>
          <w:rFonts w:ascii="Arial" w:hAnsi="Arial" w:cs="Arial"/>
        </w:rPr>
        <w:t>tudents who have complete</w:t>
      </w:r>
      <w:r w:rsidR="00204DE6" w:rsidRPr="00C009FB">
        <w:rPr>
          <w:rFonts w:ascii="Arial" w:hAnsi="Arial" w:cs="Arial"/>
        </w:rPr>
        <w:t>d</w:t>
      </w:r>
      <w:r w:rsidRPr="00C009FB">
        <w:rPr>
          <w:rFonts w:ascii="Arial" w:hAnsi="Arial" w:cs="Arial"/>
        </w:rPr>
        <w:t xml:space="preserve"> a</w:t>
      </w:r>
      <w:r w:rsidR="00204DE6" w:rsidRPr="00C009FB">
        <w:rPr>
          <w:rFonts w:ascii="Arial" w:hAnsi="Arial" w:cs="Arial"/>
        </w:rPr>
        <w:t xml:space="preserve"> specific</w:t>
      </w:r>
      <w:r w:rsidRPr="00C009FB">
        <w:rPr>
          <w:rFonts w:ascii="Arial" w:hAnsi="Arial" w:cs="Arial"/>
        </w:rPr>
        <w:t xml:space="preserve"> number of hours of</w:t>
      </w:r>
      <w:r w:rsidR="00C3030C" w:rsidRPr="00C009FB">
        <w:rPr>
          <w:rFonts w:ascii="Arial" w:hAnsi="Arial" w:cs="Arial"/>
        </w:rPr>
        <w:t xml:space="preserve"> externally assessed training will receive a predetermined </w:t>
      </w:r>
      <w:r w:rsidR="00204DE6" w:rsidRPr="00C009FB">
        <w:rPr>
          <w:rFonts w:ascii="Arial" w:hAnsi="Arial" w:cs="Arial"/>
        </w:rPr>
        <w:t>number of credits as approved by the department.</w:t>
      </w:r>
    </w:p>
    <w:p w14:paraId="66116E49" w14:textId="54812B9A" w:rsidR="008D1B5B" w:rsidRPr="00157E10" w:rsidRDefault="008D1B5B" w:rsidP="00C009FB">
      <w:pPr>
        <w:numPr>
          <w:ilvl w:val="0"/>
          <w:numId w:val="8"/>
        </w:num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C009FB">
        <w:rPr>
          <w:rFonts w:ascii="Arial" w:hAnsi="Arial" w:cs="Arial"/>
        </w:rPr>
        <w:t xml:space="preserve">To earn credit, </w:t>
      </w:r>
      <w:r w:rsidR="00157E10" w:rsidRPr="00C009FB">
        <w:rPr>
          <w:rFonts w:ascii="Arial" w:hAnsi="Arial" w:cs="Arial"/>
        </w:rPr>
        <w:t>a student must document the connection between what they have learned in another setting and the theoretical foundation, knowledge and skills as defined by the course-specific learn</w:t>
      </w:r>
      <w:r w:rsidR="00AA4F91" w:rsidRPr="00C009FB">
        <w:rPr>
          <w:rFonts w:ascii="Arial" w:hAnsi="Arial" w:cs="Arial"/>
        </w:rPr>
        <w:t>ing</w:t>
      </w:r>
      <w:r w:rsidR="00157E10" w:rsidRPr="00C009FB">
        <w:rPr>
          <w:rFonts w:ascii="Arial" w:hAnsi="Arial" w:cs="Arial"/>
        </w:rPr>
        <w:t xml:space="preserve"> outcomes of the credit to be awarded. A</w:t>
      </w:r>
      <w:r w:rsidRPr="00C009FB">
        <w:rPr>
          <w:rFonts w:ascii="Arial" w:hAnsi="Arial" w:cs="Arial"/>
        </w:rPr>
        <w:t xml:space="preserve"> student must, at a minimum, document achievement </w:t>
      </w:r>
      <w:r w:rsidRPr="00157E10">
        <w:rPr>
          <w:rFonts w:ascii="Arial" w:hAnsi="Arial" w:cs="Arial"/>
        </w:rPr>
        <w:t>of the student learning outcomes associated with the course at a level similar to a student passing the course with a grade of C or better.  (Departments can set this threshold higher at their discretion.)</w:t>
      </w:r>
      <w:r w:rsidR="00157E10" w:rsidRPr="00157E10">
        <w:rPr>
          <w:rFonts w:ascii="Arial" w:hAnsi="Arial" w:cs="Arial"/>
        </w:rPr>
        <w:t xml:space="preserve"> </w:t>
      </w:r>
    </w:p>
    <w:p w14:paraId="45C0C7B4" w14:textId="77777777" w:rsidR="008D1B5B" w:rsidRDefault="008D1B5B" w:rsidP="008D1B5B">
      <w:pPr>
        <w:numPr>
          <w:ilvl w:val="0"/>
          <w:numId w:val="8"/>
        </w:numPr>
        <w:tabs>
          <w:tab w:val="left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Only enrolled students can receive CPL.  To be considered an “enrolled student” at CCC for this purpose, a student must either:</w:t>
      </w:r>
    </w:p>
    <w:p w14:paraId="0FBA0E6C" w14:textId="77777777" w:rsidR="008D1B5B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a minimum of three non-CPL credits at the college during the quarter in which CPL credit is requested; OR</w:t>
      </w:r>
    </w:p>
    <w:p w14:paraId="6FC80A64" w14:textId="77777777" w:rsidR="008D1B5B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received a minimum of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12 non-CPL credits from CCC in previous terms.</w:t>
      </w:r>
    </w:p>
    <w:p w14:paraId="68439144" w14:textId="77777777" w:rsidR="008D1B5B" w:rsidRDefault="008D1B5B" w:rsidP="008D1B5B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Portfolio classes taken as part of CPL attempts will count toward these totals, since credits earned in those classes are independent of CPL credit awards.</w:t>
      </w:r>
    </w:p>
    <w:p w14:paraId="740967C9" w14:textId="77777777" w:rsidR="009A6254" w:rsidRDefault="009A6254" w:rsidP="008D1B5B">
      <w:pPr>
        <w:ind w:left="1440"/>
        <w:rPr>
          <w:rFonts w:ascii="Arial" w:hAnsi="Arial" w:cs="Arial"/>
        </w:rPr>
      </w:pPr>
    </w:p>
    <w:p w14:paraId="0328CFF9" w14:textId="1935C2CD" w:rsidR="008D1B5B" w:rsidRDefault="00157E10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 w:rsidRPr="00C009FB">
        <w:rPr>
          <w:rFonts w:ascii="Arial" w:hAnsi="Arial" w:cs="Arial"/>
        </w:rPr>
        <w:t xml:space="preserve">All CPL credit must be based on sufficient evidence provided by the student, the college, and/or an outside entity. Evidence required must be based on academically sound CPL assessment methods, including, but not limited to, institutionally developed tests, final examinations, performance-based assessments, demonstrations, presentations, portfolios, or industry certifications. </w:t>
      </w:r>
      <w:r w:rsidR="008D1B5B" w:rsidRPr="00C009FB">
        <w:rPr>
          <w:rFonts w:ascii="Arial" w:hAnsi="Arial" w:cs="Arial"/>
        </w:rPr>
        <w:t xml:space="preserve">Departments may use any combination of the following formats to assess and document student competencies in order to decide whether CPL should be </w:t>
      </w:r>
      <w:r w:rsidR="008D1B5B">
        <w:rPr>
          <w:rFonts w:ascii="Arial" w:hAnsi="Arial" w:cs="Arial"/>
        </w:rPr>
        <w:t>granted:</w:t>
      </w:r>
    </w:p>
    <w:p w14:paraId="4FBF3702" w14:textId="7777777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CCC-ad</w:t>
      </w:r>
      <w:r w:rsidRPr="00AC240A">
        <w:rPr>
          <w:rFonts w:ascii="Arial" w:hAnsi="Arial" w:cs="Arial"/>
        </w:rPr>
        <w:t>ministered assessments</w:t>
      </w:r>
    </w:p>
    <w:p w14:paraId="75AE205E" w14:textId="77777777" w:rsidR="008D1B5B" w:rsidRPr="00D32F50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D32F50">
        <w:rPr>
          <w:rFonts w:ascii="Arial" w:hAnsi="Arial" w:cs="Arial"/>
        </w:rPr>
        <w:t>Portfolio</w:t>
      </w:r>
    </w:p>
    <w:p w14:paraId="341CA26C" w14:textId="77777777" w:rsidR="008D1B5B" w:rsidRPr="0004652D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04652D">
        <w:rPr>
          <w:rFonts w:ascii="Arial" w:hAnsi="Arial" w:cs="Arial"/>
        </w:rPr>
        <w:t>Challenge Test (produced by department)</w:t>
      </w:r>
    </w:p>
    <w:p w14:paraId="498FCED8" w14:textId="77777777" w:rsidR="008D1B5B" w:rsidRPr="0051469D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51469D">
        <w:rPr>
          <w:rFonts w:ascii="Arial" w:hAnsi="Arial" w:cs="Arial"/>
        </w:rPr>
        <w:t>Performance Assessment (produced by department)</w:t>
      </w:r>
    </w:p>
    <w:p w14:paraId="2CFF047E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6F1D38">
        <w:rPr>
          <w:rFonts w:ascii="Arial" w:hAnsi="Arial" w:cs="Arial"/>
        </w:rPr>
        <w:t>Any Combination of a, b, and c that includes at least one of the above methods (i, ii, iii).</w:t>
      </w:r>
    </w:p>
    <w:p w14:paraId="4E5C2F50" w14:textId="7A7291A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assessments</w:t>
      </w:r>
    </w:p>
    <w:p w14:paraId="418FEC39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 Exam (external test, such as CLEP)</w:t>
      </w:r>
    </w:p>
    <w:p w14:paraId="49663095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ACE-transcripted credit</w:t>
      </w:r>
    </w:p>
    <w:p w14:paraId="706290DA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Industry Certification</w:t>
      </w:r>
    </w:p>
    <w:p w14:paraId="091AD563" w14:textId="6578E172" w:rsidR="00AC240A" w:rsidRPr="00AC240A" w:rsidRDefault="00AC240A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Professional Licensure</w:t>
      </w:r>
    </w:p>
    <w:p w14:paraId="25C41DD5" w14:textId="77777777" w:rsidR="008D1B5B" w:rsidRPr="00AC240A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Externally administered at secondary level (covered in other ISPs)</w:t>
      </w:r>
    </w:p>
    <w:p w14:paraId="6FB93E7B" w14:textId="77777777" w:rsidR="008D1B5B" w:rsidRPr="00AC240A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Advanced Placement (“AP”) Examination</w:t>
      </w:r>
    </w:p>
    <w:p w14:paraId="309EE72D" w14:textId="77777777" w:rsidR="008D1B5B" w:rsidRDefault="008D1B5B" w:rsidP="008D1B5B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 w:rsidRPr="00AC240A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Baccalaureate (“IB”) Examination</w:t>
      </w:r>
    </w:p>
    <w:p w14:paraId="61A7AF2F" w14:textId="72BD93E8" w:rsidR="00AC240A" w:rsidRDefault="00AC240A" w:rsidP="00C009F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78F8901D" w14:textId="63CCFE8C" w:rsidR="00AC240A" w:rsidRPr="00AC240A" w:rsidRDefault="00AC240A" w:rsidP="00AC240A">
      <w:pPr>
        <w:numPr>
          <w:ilvl w:val="2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Authentic assessment to award CPL credit</w:t>
      </w:r>
      <w:r w:rsidR="005A7178">
        <w:rPr>
          <w:rFonts w:ascii="Arial" w:hAnsi="Arial" w:cs="Arial"/>
        </w:rPr>
        <w:t xml:space="preserve"> </w:t>
      </w:r>
    </w:p>
    <w:p w14:paraId="5B1771CD" w14:textId="79CACAE9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How Transcripted/Grades:</w:t>
      </w:r>
    </w:p>
    <w:p w14:paraId="2D75B81D" w14:textId="77777777" w:rsidR="008D1B5B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Grades earned via CPL will always include a CPL notation on the student’s transcript;</w:t>
      </w:r>
    </w:p>
    <w:p w14:paraId="182506EE" w14:textId="77777777" w:rsidR="008D1B5B" w:rsidRDefault="008D1B5B" w:rsidP="008D1B5B">
      <w:pPr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Successfully earned CPL credit will be noted either with a grade of A-C or Pass at the department’s discretion.  </w:t>
      </w:r>
    </w:p>
    <w:p w14:paraId="5F879C7F" w14:textId="77777777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may request CPL for the same course more than once.</w:t>
      </w:r>
    </w:p>
    <w:p w14:paraId="708B8B47" w14:textId="77777777" w:rsidR="008D1B5B" w:rsidRDefault="008D1B5B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Students may not request CPL credit for a course they have already taken or received transfer credit for at CCC.</w:t>
      </w:r>
    </w:p>
    <w:p w14:paraId="4382FFB9" w14:textId="79114CA3" w:rsidR="00084B13" w:rsidRDefault="00084B13" w:rsidP="008D1B5B">
      <w:pPr>
        <w:numPr>
          <w:ilvl w:val="0"/>
          <w:numId w:val="8"/>
        </w:numPr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CPL credit will not be paid for by financial aid funds</w:t>
      </w:r>
    </w:p>
    <w:p w14:paraId="08D7B41A" w14:textId="77777777" w:rsidR="008D1B5B" w:rsidRDefault="008D1B5B" w:rsidP="008D1B5B">
      <w:pPr>
        <w:rPr>
          <w:rFonts w:ascii="Arial" w:hAnsi="Arial" w:cs="Arial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1"/>
        <w:gridCol w:w="2955"/>
        <w:gridCol w:w="3124"/>
      </w:tblGrid>
      <w:tr w:rsidR="00DD691C" w:rsidRPr="007D1FDC" w14:paraId="74EF2FD6" w14:textId="77777777" w:rsidTr="00C009FB">
        <w:trPr>
          <w:jc w:val="center"/>
        </w:trPr>
        <w:tc>
          <w:tcPr>
            <w:tcW w:w="3271" w:type="dxa"/>
            <w:vAlign w:val="center"/>
          </w:tcPr>
          <w:p w14:paraId="2F460CDB" w14:textId="2083FC18" w:rsidR="00DD691C" w:rsidRPr="007D1FDC" w:rsidRDefault="00C009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2D67F44B" w14:textId="026AEBC1" w:rsidR="00DD691C" w:rsidRPr="007D1FDC" w:rsidRDefault="00C009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0813A6B5" w14:textId="35CE2521" w:rsidR="00DD691C" w:rsidRPr="007D1FDC" w:rsidRDefault="00C009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13, 2017</w:t>
            </w:r>
          </w:p>
        </w:tc>
      </w:tr>
      <w:tr w:rsidR="00C009FB" w:rsidRPr="007D1FDC" w14:paraId="5C517718" w14:textId="77777777" w:rsidTr="00C009FB">
        <w:trPr>
          <w:jc w:val="center"/>
        </w:trPr>
        <w:tc>
          <w:tcPr>
            <w:tcW w:w="3271" w:type="dxa"/>
            <w:vAlign w:val="center"/>
          </w:tcPr>
          <w:p w14:paraId="213B36AD" w14:textId="21980CB6" w:rsidR="00C009FB" w:rsidRPr="007D1FDC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77AD4B33" w14:textId="612C5B96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24" w:type="dxa"/>
            <w:vAlign w:val="center"/>
          </w:tcPr>
          <w:p w14:paraId="4E2AD59B" w14:textId="7DC26F8B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C009FB" w:rsidRPr="007D1FDC" w14:paraId="0118B6FA" w14:textId="77777777" w:rsidTr="00C009FB">
        <w:trPr>
          <w:jc w:val="center"/>
        </w:trPr>
        <w:tc>
          <w:tcPr>
            <w:tcW w:w="3271" w:type="dxa"/>
            <w:vAlign w:val="center"/>
          </w:tcPr>
          <w:p w14:paraId="359143F0" w14:textId="77777777" w:rsidR="00C009FB" w:rsidRPr="007D1FDC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535558E3" w14:textId="0AE22DC1" w:rsidR="00C009FB" w:rsidRPr="007D1FDC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20E80BC8" w14:textId="565C94D1" w:rsidR="00C009FB" w:rsidRPr="007D1FDC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21, 2014</w:t>
            </w:r>
          </w:p>
        </w:tc>
      </w:tr>
      <w:tr w:rsidR="00C009FB" w:rsidRPr="007D1FDC" w14:paraId="1A76540F" w14:textId="77777777" w:rsidTr="00C009FB">
        <w:trPr>
          <w:jc w:val="center"/>
        </w:trPr>
        <w:tc>
          <w:tcPr>
            <w:tcW w:w="3271" w:type="dxa"/>
            <w:vAlign w:val="center"/>
          </w:tcPr>
          <w:p w14:paraId="32E456A2" w14:textId="488395B8" w:rsidR="00C009FB" w:rsidRPr="007D1FDC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55" w:type="dxa"/>
          </w:tcPr>
          <w:p w14:paraId="7CDC5027" w14:textId="7B139E9D" w:rsidR="00C009FB" w:rsidRPr="007D1FDC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Reviewed/Housekeeping update</w:t>
            </w:r>
          </w:p>
        </w:tc>
        <w:tc>
          <w:tcPr>
            <w:tcW w:w="3124" w:type="dxa"/>
            <w:vAlign w:val="center"/>
          </w:tcPr>
          <w:p w14:paraId="2AFBD710" w14:textId="3AB8E705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10, 2011</w:t>
            </w:r>
          </w:p>
        </w:tc>
      </w:tr>
      <w:tr w:rsidR="00C009FB" w:rsidRPr="007D1FDC" w14:paraId="49BC65CB" w14:textId="77777777" w:rsidTr="00C009FB">
        <w:trPr>
          <w:jc w:val="center"/>
        </w:trPr>
        <w:tc>
          <w:tcPr>
            <w:tcW w:w="3271" w:type="dxa"/>
            <w:vAlign w:val="center"/>
          </w:tcPr>
          <w:p w14:paraId="50BBB4DF" w14:textId="5B99EE91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4C16B13E" w14:textId="3B621801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1D9A7663" w14:textId="3D3FA459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15, 2008</w:t>
            </w:r>
          </w:p>
        </w:tc>
      </w:tr>
      <w:tr w:rsidR="00C009FB" w:rsidRPr="007D1FDC" w14:paraId="44C8550D" w14:textId="77777777" w:rsidTr="00C009FB">
        <w:trPr>
          <w:jc w:val="center"/>
        </w:trPr>
        <w:tc>
          <w:tcPr>
            <w:tcW w:w="3271" w:type="dxa"/>
            <w:vAlign w:val="center"/>
          </w:tcPr>
          <w:p w14:paraId="6877AC5D" w14:textId="54739CB4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55" w:type="dxa"/>
          </w:tcPr>
          <w:p w14:paraId="521C6AF0" w14:textId="724F7C14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24" w:type="dxa"/>
            <w:vAlign w:val="center"/>
          </w:tcPr>
          <w:p w14:paraId="273F5C65" w14:textId="6E581189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C009FB" w:rsidRPr="007D1FDC" w14:paraId="0F0F1FEE" w14:textId="77777777" w:rsidTr="00C009FB">
        <w:trPr>
          <w:jc w:val="center"/>
        </w:trPr>
        <w:tc>
          <w:tcPr>
            <w:tcW w:w="3271" w:type="dxa"/>
            <w:vAlign w:val="center"/>
          </w:tcPr>
          <w:p w14:paraId="14FD8273" w14:textId="5248B0AC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Instructional Council</w:t>
            </w:r>
          </w:p>
        </w:tc>
        <w:tc>
          <w:tcPr>
            <w:tcW w:w="2955" w:type="dxa"/>
          </w:tcPr>
          <w:p w14:paraId="5C822EB9" w14:textId="36983423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124" w:type="dxa"/>
            <w:vAlign w:val="center"/>
          </w:tcPr>
          <w:p w14:paraId="09474AD9" w14:textId="487EF65A" w:rsidR="00C009FB" w:rsidRDefault="00C009FB" w:rsidP="00C0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10, 1994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Default="00995C20" w:rsidP="002269A4">
      <w:pPr>
        <w:spacing w:after="0" w:line="240" w:lineRule="auto"/>
        <w:rPr>
          <w:rFonts w:ascii="Arial" w:hAnsi="Arial" w:cs="Arial"/>
        </w:rPr>
      </w:pPr>
    </w:p>
    <w:p w14:paraId="1ED2EBD5" w14:textId="77777777" w:rsidR="00157E10" w:rsidRDefault="00157E10" w:rsidP="002269A4">
      <w:pPr>
        <w:spacing w:after="0" w:line="240" w:lineRule="auto"/>
        <w:rPr>
          <w:rFonts w:ascii="Arial" w:hAnsi="Arial" w:cs="Arial"/>
        </w:rPr>
      </w:pPr>
    </w:p>
    <w:p w14:paraId="1CAE1F46" w14:textId="6FB4540D" w:rsidR="00157E10" w:rsidRDefault="00CF4414" w:rsidP="002269A4">
      <w:pPr>
        <w:spacing w:after="0" w:line="240" w:lineRule="auto"/>
        <w:rPr>
          <w:rFonts w:ascii="Arial" w:hAnsi="Arial" w:cs="Arial"/>
        </w:rPr>
      </w:pPr>
      <w:r w:rsidRPr="00CF4414">
        <w:rPr>
          <w:rFonts w:ascii="Arial" w:hAnsi="Arial" w:cs="Arial"/>
        </w:rPr>
        <w:t xml:space="preserve">2.C.3 </w:t>
      </w:r>
    </w:p>
    <w:p w14:paraId="57C33148" w14:textId="531FED4F" w:rsidR="00157E10" w:rsidRPr="00037DD3" w:rsidRDefault="00157E10" w:rsidP="00CF4414">
      <w:pPr>
        <w:spacing w:after="0" w:line="240" w:lineRule="auto"/>
        <w:rPr>
          <w:rFonts w:ascii="Arial" w:hAnsi="Arial" w:cs="Arial"/>
        </w:rPr>
      </w:pPr>
    </w:p>
    <w:sectPr w:rsidR="00157E1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920124"/>
    <w:multiLevelType w:val="multilevel"/>
    <w:tmpl w:val="A3F6A4DC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A61411D"/>
    <w:multiLevelType w:val="multilevel"/>
    <w:tmpl w:val="A3F6A4DC"/>
    <w:numStyleLink w:val="Style1"/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4652D"/>
    <w:rsid w:val="00053D68"/>
    <w:rsid w:val="00057B81"/>
    <w:rsid w:val="00084B13"/>
    <w:rsid w:val="0009073E"/>
    <w:rsid w:val="000B72BA"/>
    <w:rsid w:val="001155CB"/>
    <w:rsid w:val="00157E10"/>
    <w:rsid w:val="00164FE7"/>
    <w:rsid w:val="0016594A"/>
    <w:rsid w:val="001766B3"/>
    <w:rsid w:val="00204DE6"/>
    <w:rsid w:val="002269A4"/>
    <w:rsid w:val="002E3290"/>
    <w:rsid w:val="00323D21"/>
    <w:rsid w:val="00353B5A"/>
    <w:rsid w:val="00370C77"/>
    <w:rsid w:val="00381156"/>
    <w:rsid w:val="003F0387"/>
    <w:rsid w:val="004566C7"/>
    <w:rsid w:val="00462638"/>
    <w:rsid w:val="004B1DAF"/>
    <w:rsid w:val="004C1601"/>
    <w:rsid w:val="004C7705"/>
    <w:rsid w:val="0051469D"/>
    <w:rsid w:val="00527FC0"/>
    <w:rsid w:val="00580FDF"/>
    <w:rsid w:val="00591524"/>
    <w:rsid w:val="005A7178"/>
    <w:rsid w:val="00647633"/>
    <w:rsid w:val="006D78CC"/>
    <w:rsid w:val="006F1D38"/>
    <w:rsid w:val="007D1FDC"/>
    <w:rsid w:val="00870E9F"/>
    <w:rsid w:val="008D1B5B"/>
    <w:rsid w:val="008F7509"/>
    <w:rsid w:val="009116DD"/>
    <w:rsid w:val="00985863"/>
    <w:rsid w:val="00995C20"/>
    <w:rsid w:val="009A6254"/>
    <w:rsid w:val="009E3649"/>
    <w:rsid w:val="009F2B1D"/>
    <w:rsid w:val="00AA4F91"/>
    <w:rsid w:val="00AA5FD6"/>
    <w:rsid w:val="00AC240A"/>
    <w:rsid w:val="00AC7462"/>
    <w:rsid w:val="00BD6994"/>
    <w:rsid w:val="00C009FB"/>
    <w:rsid w:val="00C04E94"/>
    <w:rsid w:val="00C3030C"/>
    <w:rsid w:val="00C93D91"/>
    <w:rsid w:val="00CF4414"/>
    <w:rsid w:val="00D27D44"/>
    <w:rsid w:val="00D32F50"/>
    <w:rsid w:val="00DD691C"/>
    <w:rsid w:val="00DE17F8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E076B568-9EF2-4CD4-9350-E5651D7A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numbering" w:customStyle="1" w:styleId="Style1">
    <w:name w:val="Style1"/>
    <w:rsid w:val="008D1B5B"/>
    <w:pPr>
      <w:numPr>
        <w:numId w:val="9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A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F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7</cp:revision>
  <cp:lastPrinted>2015-10-02T15:50:00Z</cp:lastPrinted>
  <dcterms:created xsi:type="dcterms:W3CDTF">2017-05-17T17:15:00Z</dcterms:created>
  <dcterms:modified xsi:type="dcterms:W3CDTF">2017-10-17T20:57:00Z</dcterms:modified>
</cp:coreProperties>
</file>